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5" w:rsidRPr="00796E65" w:rsidRDefault="00796E65" w:rsidP="00796E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</w:p>
    <w:p w:rsidR="00796E65" w:rsidRDefault="00796E65" w:rsidP="00796E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Театрализованные игры в детском саду   </w:t>
      </w:r>
    </w:p>
    <w:p w:rsidR="00796E65" w:rsidRPr="00796E65" w:rsidRDefault="00796E65" w:rsidP="00796E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Старший воспитатель </w:t>
      </w:r>
      <w:proofErr w:type="spellStart"/>
      <w:r w:rsidRPr="00796E65">
        <w:rPr>
          <w:rFonts w:ascii="Times New Roman" w:hAnsi="Times New Roman" w:cs="Times New Roman"/>
          <w:sz w:val="24"/>
          <w:szCs w:val="24"/>
        </w:rPr>
        <w:t>Юсюк</w:t>
      </w:r>
      <w:proofErr w:type="spellEnd"/>
      <w:r w:rsidRPr="00796E65">
        <w:rPr>
          <w:rFonts w:ascii="Times New Roman" w:hAnsi="Times New Roman" w:cs="Times New Roman"/>
          <w:sz w:val="24"/>
          <w:szCs w:val="24"/>
        </w:rPr>
        <w:t xml:space="preserve"> Т.В. (февраль 2023)</w:t>
      </w:r>
    </w:p>
    <w:p w:rsidR="00796E65" w:rsidRPr="00796E65" w:rsidRDefault="00796E65" w:rsidP="00796E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 xml:space="preserve"> 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 развитию музыкальных и творческих способностей.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. Игры часто сворачиваются и не достигают развитой формы, что отрицательно отражается на психическом и личностном развитии детей. Для </w:t>
      </w:r>
      <w:proofErr w:type="spellStart"/>
      <w:r w:rsidRPr="00796E65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796E65">
        <w:rPr>
          <w:rFonts w:ascii="Times New Roman" w:hAnsi="Times New Roman" w:cs="Times New Roman"/>
          <w:sz w:val="24"/>
          <w:szCs w:val="24"/>
        </w:rPr>
        <w:t xml:space="preserve"> этого необходимо влияние взрослых на развитие музыкально — театрализованных игр. Для того чтобы осуществить адекватные педагогические воздействия но отношению к театрализованной игре, необходимо хорошо понимать ее специфику, иметь представление о ее развивающем значении, о том, какой она должна быть на каждом возрастном этапе.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Цель работы: создание условий для развития театрализованной деятельности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</w:t>
      </w:r>
      <w:r w:rsidRPr="00796E65">
        <w:rPr>
          <w:rFonts w:ascii="Times New Roman" w:hAnsi="Times New Roman" w:cs="Times New Roman"/>
          <w:sz w:val="24"/>
          <w:szCs w:val="24"/>
        </w:rPr>
        <w:tab/>
        <w:t>Театрализованная игра 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 театрализованных игр: они имеют готовый сюжет, а значит, деятельность ребенка во многом предопределена текстом произведения.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Тематика и содержание театрализованной 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Ребёнок начинает отождествлять себя с полюбившимся образом. Способностью к такой идентификации и позволяет через образы театрализованной игры оказывать влияние на детей.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А одобрение взрослым достойных поступком создаёт у них ощущение удовлетворения, которое служит стимулом к дальнейшему </w:t>
      </w:r>
      <w:proofErr w:type="gramStart"/>
      <w:r w:rsidRPr="00796E6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96E65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Pr="00796E65">
        <w:rPr>
          <w:rFonts w:ascii="Times New Roman" w:hAnsi="Times New Roman" w:cs="Times New Roman"/>
          <w:sz w:val="24"/>
          <w:szCs w:val="24"/>
        </w:rPr>
        <w:t>повед</w:t>
      </w:r>
      <w:proofErr w:type="spellEnd"/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Театрализованные игры: классификация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Дошкольники, как правило, бывают рады приезду в детский сад кукольного театра, но не меньше они любят и сами разыгрывать небольшие спектакли при помощи кукол, которые всегда находятся в их распоряжении. Дети, включившись в игру, отвечают на вопросы кукол, выполняют их просьбы, дают советы, перевоплощаются в тот или иной образ. Они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 через образы, краски, звуки.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Театрализованные игры дошкольников можно разделить на две основные группы: режиссерские игры и игры-драматизации.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К режиссерским играм можно отнести: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* настольный,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* теневой театр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lastRenderedPageBreak/>
        <w:t xml:space="preserve">*  театр на </w:t>
      </w:r>
      <w:proofErr w:type="spellStart"/>
      <w:r w:rsidRPr="00796E6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96E65">
        <w:rPr>
          <w:rFonts w:ascii="Times New Roman" w:hAnsi="Times New Roman" w:cs="Times New Roman"/>
          <w:sz w:val="24"/>
          <w:szCs w:val="24"/>
        </w:rPr>
        <w:t>: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( ребенок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мимикой).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Драматизации основаны на собственных действиях исполнителя роли, который использует куклы или персонажи, надетые на пальцы. Ребенок в этом случае играет сам, используя свои средства выразительности — интонацию, мимику, пантомимику.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                                          1.Классификацию режиссерских игр:    (Л.В. Артемова)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>1.Настольный театр игрушек: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используются самые разнообразные игрушки и поделки. Главное, чтобы они устойчиво стояли на столе и не создавали помех при передвижении.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</w:t>
      </w:r>
      <w:r w:rsidRPr="00796E65">
        <w:rPr>
          <w:rFonts w:ascii="Times New Roman" w:hAnsi="Times New Roman" w:cs="Times New Roman"/>
          <w:sz w:val="24"/>
          <w:szCs w:val="24"/>
        </w:rPr>
        <w:tab/>
        <w:t xml:space="preserve">2.Настольный театр картинок.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 xml:space="preserve">Персонажи и декорации — картинки. Их действия ограничены. Состояние персонажа, его настроение передается интонацией играющего. Персонажи появляются по ходу действия, что создает элемент </w:t>
      </w:r>
      <w:proofErr w:type="spellStart"/>
      <w:r w:rsidRPr="00796E65">
        <w:rPr>
          <w:rFonts w:ascii="Times New Roman" w:hAnsi="Times New Roman" w:cs="Times New Roman"/>
          <w:sz w:val="24"/>
          <w:szCs w:val="24"/>
        </w:rPr>
        <w:t>сюрпризности</w:t>
      </w:r>
      <w:proofErr w:type="spellEnd"/>
      <w:r w:rsidRPr="00796E65">
        <w:rPr>
          <w:rFonts w:ascii="Times New Roman" w:hAnsi="Times New Roman" w:cs="Times New Roman"/>
          <w:sz w:val="24"/>
          <w:szCs w:val="24"/>
        </w:rPr>
        <w:t>, вызывает интерес детей.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 xml:space="preserve">3.Стенд-книжка.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 xml:space="preserve">Динамику, последовательность событий изображают при помощи сменяющих друг друга иллюстраций. Переворачивая листы стенда книжки, ведущий демонстрирует личные сюжеты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верховые куклы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театр живой куклы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игры-драматизации: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спектакль на хореографической основе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спектакль ритмопластики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пантомима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мюзикл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театрализованное действие: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праздники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развлечения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* театрализованные шоу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Данная классификация театрализованных игр позволяет разнообразить деятельность детей, обогатить и расширить театрализованные знания и умения.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Технология организации театрализованных игр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 xml:space="preserve"> Работу по формированию театрализованной деятельности дошкольников целесообразно начинать с накопления ими эмоционально-чувственного опыта; развивать интерес и эмоционально-положительное отношение к театрализованной деятельности.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Приобщение детей к театральному искусству начинают с просмотра спектаклей в исполнении взрослых: сначала близких ребенку по эмоциональному настрою кукольных постановок, затем драматических спектаклей. В дальнейшем чередование просмотров спектаклей кукольного и драматического театров позволяет дошкольникам постепенно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 В процессе совместных обсуждений дети оценивают возможности друг друга; это помогает им осознать свои силы в художественном творчестве. Дети подмечают удачные находки в искусстве перевоплощения, в разработке совместного проекта (оформительского, постановочного и др.)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lastRenderedPageBreak/>
        <w:t xml:space="preserve"> Для успешного формирования творческой активности детей в театрализованной деятельности необходимо соблюдать ряд условий.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1.Создание в дошкольном учреждении педагогического театра — коллектива единомышленников, объединенных общим желанием приобщать детей к театральному искусству, воспитывать азы театральной культуры. Дополнительная подготовка педагогов с использованием методов театральной педагогики должна проходить непосредственно в стенах детского сада. В результате такой подготовки, осуществляемой музыкальным руководителем, который является своеобразным координатором всей музыкально-педагогической работы в детском саду, раскрываются творческие возможности воспитателя, и дети, подражая ему, учатся творческому поведению.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2.Педагогический театр взрослых должен взять на себя приобщение детей к театральному искусству и воспитание у них творческих качеств под воздействием обаяния творчески активной, артистичной личности воспитателя, владеющего искусством перевоплощения.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3.Для успешного овладения способами творческих действий в театрализованной игре необходимо предоставлять детям возможность </w:t>
      </w:r>
      <w:proofErr w:type="spellStart"/>
      <w:r w:rsidRPr="00796E65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796E65">
        <w:rPr>
          <w:rFonts w:ascii="Times New Roman" w:hAnsi="Times New Roman" w:cs="Times New Roman"/>
          <w:sz w:val="24"/>
          <w:szCs w:val="24"/>
        </w:rPr>
        <w:t xml:space="preserve"> в своем творчестве (в сочинении, разыгрывании и оформлении своих и авторских сюжетов). Учиться творчеству можно только при поддержке окружающих взрослых, поэтому важным моментом является систематическая работа с родителями. Объединение педагогов, детей и родителей в совместной </w:t>
      </w:r>
      <w:proofErr w:type="gramStart"/>
      <w:r w:rsidRPr="00796E65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796E65">
        <w:rPr>
          <w:rFonts w:ascii="Times New Roman" w:hAnsi="Times New Roman" w:cs="Times New Roman"/>
          <w:sz w:val="24"/>
          <w:szCs w:val="24"/>
        </w:rPr>
        <w:t xml:space="preserve"> но приобщению к миру творчества и театра позволяет совершенствовать педагогическую подготовленность родителей в вопросах воспитания собственных детей, способствует расширению форм сотрудничества семьи и детского сада (проведению досугов, тематических вечеров и бесед, консультаций).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Педагог должен сознательно выбирать художественные произведения для работы. Критериями отбора являются художественная ценность произведения, педагогическая целесообразность его использования, соответствие жизненному и художественно-творческому опыту ребенка, яркая образность и выразительность интонаций (музыкальных, словесных, изобразительных).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В руководстве формированием творческой деятельности детей в театрализованной игре воспитатель должен опираться на принципы гуманистической направленности (истинно гуманные отношения между взрослыми и детьми); интеграции (объединение в театрализованной игре разных видов искусства и деятельности); творческого взаимодействия взрослого и ребенка (сотворчества в художественно-эстетической деятельности).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>-чтение,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 xml:space="preserve">-рассматривание иллюстраций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E65">
        <w:rPr>
          <w:rFonts w:ascii="Times New Roman" w:hAnsi="Times New Roman" w:cs="Times New Roman"/>
          <w:sz w:val="24"/>
          <w:szCs w:val="24"/>
        </w:rPr>
        <w:t>(особое внимание необходимо уделять анализу эмоционального состояния персонажей, изображенных на картинах.</w:t>
      </w:r>
      <w:proofErr w:type="gramEnd"/>
      <w:r w:rsidRPr="00796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E65">
        <w:rPr>
          <w:rFonts w:ascii="Times New Roman" w:hAnsi="Times New Roman" w:cs="Times New Roman"/>
          <w:sz w:val="24"/>
          <w:szCs w:val="24"/>
        </w:rPr>
        <w:t>(«Что с ним?</w:t>
      </w:r>
      <w:proofErr w:type="gramEnd"/>
      <w:r w:rsidRPr="00796E65">
        <w:rPr>
          <w:rFonts w:ascii="Times New Roman" w:hAnsi="Times New Roman" w:cs="Times New Roman"/>
          <w:sz w:val="24"/>
          <w:szCs w:val="24"/>
        </w:rPr>
        <w:t xml:space="preserve"> Почему он плачет?» и т. д.</w:t>
      </w:r>
      <w:proofErr w:type="gramStart"/>
      <w:r w:rsidRPr="00796E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96E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>-формы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  <w:t>- метод моделирования ситуаций (предполагает создание вместе с детьми сюжетов-моделей, ситуаций-моделей, этюдов, в которых они будут осваивать способы художественно-творческой деятельности);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lastRenderedPageBreak/>
        <w:tab/>
        <w:t>-метод творческой беседы (предполагает введение детей в художественный образ путем специальной постановки вопроса, тактики ведения диалога);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ab/>
      </w:r>
      <w:r w:rsidRPr="00796E65">
        <w:rPr>
          <w:rFonts w:ascii="Times New Roman" w:hAnsi="Times New Roman" w:cs="Times New Roman"/>
          <w:sz w:val="24"/>
          <w:szCs w:val="24"/>
        </w:rPr>
        <w:tab/>
        <w:t>Общими методами руководства театрализованной игрой являются прямые (воспитатель показывает способы действия) и косвенные (воспитатель побуждает ребенка к самостоятельному действию) приемы.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Театрализованная игра может использоваться педагогом в любых видах деятельности детей, на любых занятиях. Наибольшая ценность игры проявляется в отражении детьми в самостоятельной деятельности впечатлений от просмотренных спектаклей, прочитанных программных литературных произведений (народных, авторских), других художественных источников (картин, музыкальных пьес и т.д.).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</w:t>
      </w:r>
      <w:proofErr w:type="gramStart"/>
      <w:r w:rsidRPr="00796E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--Максимальная активность детей на этапах и подготовки, и проведения игр.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-Сотрудничество детей друг с другом и с взрослыми на всех этапах организации театрализованной игры.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-Последовательность и усложнение содержания тем и сюжетов, избранных для игр, соответствуют возрасту и умениям детей.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 -Творческое развитие темы начинается с подготовки сценария игры по сюжету литературных произведений. Далее предполагается импровизация детей на заданную тему</w:t>
      </w:r>
      <w:proofErr w:type="gramStart"/>
      <w:r w:rsidRPr="00796E65">
        <w:rPr>
          <w:rFonts w:ascii="Times New Roman" w:hAnsi="Times New Roman" w:cs="Times New Roman"/>
          <w:sz w:val="24"/>
          <w:szCs w:val="24"/>
        </w:rPr>
        <w:t>. --</w:t>
      </w:r>
      <w:proofErr w:type="gramEnd"/>
      <w:r w:rsidRPr="00796E65">
        <w:rPr>
          <w:rFonts w:ascii="Times New Roman" w:hAnsi="Times New Roman" w:cs="Times New Roman"/>
          <w:sz w:val="24"/>
          <w:szCs w:val="24"/>
        </w:rPr>
        <w:t xml:space="preserve">Участники театрализованных игр должны освоить элементы перевоплощения, чтобы характер персонажа, его привычки легко узнавались всеми.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При организации игр — театрализации необходимы следующие условия: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-создание уголка театра в каждой возрастной группе,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-оснащение его разнообразными видами кукольного театра, 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 xml:space="preserve">-владеть методикой организации и руководства данным видом деятельности, учитывать </w:t>
      </w:r>
      <w:proofErr w:type="gramStart"/>
      <w:r w:rsidRPr="00796E6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96E65">
        <w:rPr>
          <w:rFonts w:ascii="Times New Roman" w:hAnsi="Times New Roman" w:cs="Times New Roman"/>
          <w:sz w:val="24"/>
          <w:szCs w:val="24"/>
        </w:rPr>
        <w:t>заимосвязь с другими видами деятельности в ДОУ.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-предоставить детям больше свободы в действиях, фантазии при изображении темы, сюжета игры.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-Совершенствуется моторика, координация, плавность, переключаемость, целенаправленность движений.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-Развивается эмоционально-волевая сфера;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-Происходит коррекция поведения;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-Развивается чувство коллективизма, ответственность друг за друга, формируется опыт нравственного поведения;</w:t>
      </w:r>
    </w:p>
    <w:p w:rsidR="00796E65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-Стимулируется развитие творческой, поисковой активности, самостоятельности;</w:t>
      </w:r>
    </w:p>
    <w:p w:rsidR="003E00EC" w:rsidRPr="00796E65" w:rsidRDefault="00796E65" w:rsidP="0079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65">
        <w:rPr>
          <w:rFonts w:ascii="Times New Roman" w:hAnsi="Times New Roman" w:cs="Times New Roman"/>
          <w:sz w:val="24"/>
          <w:szCs w:val="24"/>
        </w:rPr>
        <w:t>-Участие в театрализованных играх доставляют детям радость, вызывают активный интерес, увлекают их.</w:t>
      </w:r>
    </w:p>
    <w:sectPr w:rsidR="003E00EC" w:rsidRPr="00796E65" w:rsidSect="003E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E65"/>
    <w:rsid w:val="003E00EC"/>
    <w:rsid w:val="0079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2023-02-14T04:49:00Z</dcterms:created>
  <dcterms:modified xsi:type="dcterms:W3CDTF">2023-02-14T04:51:00Z</dcterms:modified>
</cp:coreProperties>
</file>